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05" w:rsidRPr="00264ECD" w:rsidRDefault="00EA3005" w:rsidP="00EA3005">
      <w:pPr>
        <w:pStyle w:val="1"/>
        <w:spacing w:before="0" w:after="0"/>
        <w:ind w:left="524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EC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УТВЕРЖДЕНА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постановлением администрации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городского поселения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района</w:t>
      </w:r>
    </w:p>
    <w:p w:rsidR="00EA3005" w:rsidRPr="00264ECD" w:rsidRDefault="00B36501" w:rsidP="00EA300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20.01.2020 </w:t>
      </w:r>
      <w:r w:rsidR="00EA3005" w:rsidRPr="00264ECD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bookmarkStart w:id="0" w:name="_GoBack"/>
      <w:bookmarkEnd w:id="0"/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поселения Славянского района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 объектов культурного наследия» на 20</w:t>
      </w:r>
      <w:r w:rsidR="00E86F63">
        <w:rPr>
          <w:sz w:val="28"/>
          <w:szCs w:val="28"/>
        </w:rPr>
        <w:t>20</w:t>
      </w:r>
      <w:r w:rsidR="00735FE4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735FE4">
        <w:rPr>
          <w:sz w:val="28"/>
          <w:szCs w:val="28"/>
        </w:rPr>
        <w:t>ы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поселения Славянского района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 объектов культурного наследия» на 20</w:t>
      </w:r>
      <w:r w:rsidR="00E86F63">
        <w:rPr>
          <w:sz w:val="28"/>
          <w:szCs w:val="28"/>
        </w:rPr>
        <w:t>20</w:t>
      </w:r>
      <w:r w:rsidR="00735FE4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735FE4">
        <w:rPr>
          <w:sz w:val="28"/>
          <w:szCs w:val="28"/>
        </w:rPr>
        <w:t>ы</w:t>
      </w:r>
    </w:p>
    <w:p w:rsidR="00EA3005" w:rsidRDefault="00EA3005" w:rsidP="00EA3005">
      <w:pPr>
        <w:tabs>
          <w:tab w:val="left" w:pos="4488"/>
        </w:tabs>
        <w:rPr>
          <w:sz w:val="28"/>
          <w:szCs w:val="28"/>
        </w:rPr>
      </w:pPr>
    </w:p>
    <w:p w:rsidR="00EA3005" w:rsidRDefault="00EA3005" w:rsidP="00EA3005">
      <w:pPr>
        <w:tabs>
          <w:tab w:val="left" w:pos="4488"/>
        </w:tabs>
        <w:rPr>
          <w:sz w:val="28"/>
          <w:szCs w:val="2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380"/>
      </w:tblGrid>
      <w:tr w:rsidR="00EA3005" w:rsidTr="00AD6A33">
        <w:tc>
          <w:tcPr>
            <w:tcW w:w="2340" w:type="dxa"/>
            <w:hideMark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A3005" w:rsidRDefault="00EA3005" w:rsidP="00AD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Славянского городского поселения Славянского района «Сохранение объектов культурного наследия» на 20</w:t>
            </w:r>
            <w:r w:rsidR="00E86F63">
              <w:rPr>
                <w:sz w:val="28"/>
                <w:szCs w:val="28"/>
              </w:rPr>
              <w:t>20</w:t>
            </w:r>
            <w:r w:rsidR="00735FE4">
              <w:rPr>
                <w:sz w:val="28"/>
                <w:szCs w:val="28"/>
              </w:rPr>
              <w:t>-2022</w:t>
            </w:r>
            <w:r>
              <w:rPr>
                <w:sz w:val="28"/>
                <w:szCs w:val="28"/>
              </w:rPr>
              <w:t xml:space="preserve"> год</w:t>
            </w:r>
            <w:r w:rsidR="00735FE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(далее - Программа)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32"/>
                <w:szCs w:val="28"/>
              </w:rPr>
            </w:pPr>
          </w:p>
        </w:tc>
      </w:tr>
      <w:tr w:rsidR="00EA3005" w:rsidTr="00AD6A33">
        <w:tc>
          <w:tcPr>
            <w:tcW w:w="2340" w:type="dxa"/>
            <w:hideMark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5A6EAF" w:rsidRDefault="005A6EAF" w:rsidP="005A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молодёжью,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</w:t>
            </w:r>
            <w:r w:rsidR="002836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A3005" w:rsidRDefault="00EA3005" w:rsidP="00AD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жилищно-коммунального хозяйства, транспорта и связи администрации Славянского городского поселения Славянского района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32"/>
                <w:szCs w:val="28"/>
              </w:rPr>
            </w:pPr>
          </w:p>
        </w:tc>
      </w:tr>
      <w:tr w:rsidR="00EA3005" w:rsidTr="00AD6A33">
        <w:tc>
          <w:tcPr>
            <w:tcW w:w="234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hideMark/>
          </w:tcPr>
          <w:p w:rsidR="00EA3005" w:rsidRDefault="00EA3005" w:rsidP="00AD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A3005" w:rsidTr="00AD6A33">
        <w:tc>
          <w:tcPr>
            <w:tcW w:w="2340" w:type="dxa"/>
            <w:hideMark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использования объектов культурного наследия, расположенных на территории Славянского городского поселения Славянского района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AD6A33">
        <w:tc>
          <w:tcPr>
            <w:tcW w:w="2340" w:type="dxa"/>
            <w:hideMark/>
          </w:tcPr>
          <w:p w:rsidR="00E86F63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EA3005" w:rsidRPr="00E86F63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объектов культурного и исторического наследия и развитие культурного потенциала территории;</w:t>
            </w:r>
          </w:p>
          <w:p w:rsidR="007C40F0" w:rsidRDefault="00EA3005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расширение возможностей для при</w:t>
            </w:r>
            <w:r w:rsidR="007C40F0">
              <w:rPr>
                <w:sz w:val="28"/>
                <w:szCs w:val="28"/>
              </w:rPr>
              <w:t>общения к культурным ценностям</w:t>
            </w:r>
          </w:p>
          <w:p w:rsidR="007C40F0" w:rsidRDefault="007C40F0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AD6A33">
        <w:tc>
          <w:tcPr>
            <w:tcW w:w="234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CE2529" w:rsidRDefault="00680CD2" w:rsidP="00680CD2">
            <w:pPr>
              <w:widowControl w:val="0"/>
              <w:jc w:val="both"/>
              <w:rPr>
                <w:sz w:val="28"/>
                <w:szCs w:val="28"/>
              </w:rPr>
            </w:pPr>
            <w:r w:rsidRPr="00CE2529">
              <w:rPr>
                <w:sz w:val="28"/>
                <w:szCs w:val="28"/>
              </w:rPr>
              <w:t>Выполненный</w:t>
            </w:r>
            <w:r w:rsidR="00C644A1" w:rsidRPr="00CE2529">
              <w:rPr>
                <w:sz w:val="28"/>
                <w:szCs w:val="28"/>
              </w:rPr>
              <w:t xml:space="preserve"> ремонт</w:t>
            </w:r>
            <w:r w:rsidR="009E4483" w:rsidRPr="00CE2529">
              <w:rPr>
                <w:sz w:val="28"/>
                <w:szCs w:val="28"/>
              </w:rPr>
              <w:t xml:space="preserve"> объект</w:t>
            </w:r>
            <w:r w:rsidRPr="00CE2529">
              <w:rPr>
                <w:sz w:val="28"/>
                <w:szCs w:val="28"/>
              </w:rPr>
              <w:t>ов</w:t>
            </w:r>
            <w:r w:rsidR="009E4483" w:rsidRPr="00CE2529">
              <w:rPr>
                <w:sz w:val="28"/>
                <w:szCs w:val="28"/>
              </w:rPr>
              <w:t xml:space="preserve"> культурного наследия регионального значения</w:t>
            </w:r>
            <w:r w:rsidRPr="00CE2529">
              <w:rPr>
                <w:sz w:val="28"/>
                <w:szCs w:val="28"/>
              </w:rPr>
              <w:t>, расположенных на территории Славянского городск</w:t>
            </w:r>
            <w:r w:rsidR="00CE2529">
              <w:rPr>
                <w:sz w:val="28"/>
                <w:szCs w:val="28"/>
              </w:rPr>
              <w:t xml:space="preserve">ого поселения Славянского район. </w:t>
            </w:r>
          </w:p>
          <w:p w:rsidR="009F5DF8" w:rsidRPr="00CE2529" w:rsidRDefault="00CE2529" w:rsidP="00680CD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 научно-проектная документация по сохранению объектов культурного наследия</w:t>
            </w:r>
            <w:r w:rsidR="00680CD2" w:rsidRPr="00CE2529">
              <w:rPr>
                <w:sz w:val="28"/>
                <w:szCs w:val="28"/>
              </w:rPr>
              <w:t xml:space="preserve"> </w:t>
            </w:r>
            <w:r w:rsidRPr="00CE2529">
              <w:rPr>
                <w:sz w:val="28"/>
                <w:szCs w:val="28"/>
              </w:rPr>
              <w:t>регионального значения, расположенных на территории Славянского городск</w:t>
            </w:r>
            <w:r>
              <w:rPr>
                <w:sz w:val="28"/>
                <w:szCs w:val="28"/>
              </w:rPr>
              <w:t>ого поселения Славянского район.</w:t>
            </w:r>
          </w:p>
          <w:p w:rsidR="00283626" w:rsidRPr="0045665F" w:rsidRDefault="00283626" w:rsidP="00283626">
            <w:pPr>
              <w:widowControl w:val="0"/>
              <w:rPr>
                <w:color w:val="943634" w:themeColor="accent2" w:themeShade="BF"/>
                <w:sz w:val="28"/>
                <w:szCs w:val="28"/>
              </w:rPr>
            </w:pPr>
          </w:p>
          <w:p w:rsidR="00EA3005" w:rsidRDefault="00EA3005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AD6A33">
        <w:tc>
          <w:tcPr>
            <w:tcW w:w="234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6F63">
              <w:rPr>
                <w:sz w:val="28"/>
                <w:szCs w:val="28"/>
              </w:rPr>
              <w:t>20</w:t>
            </w:r>
            <w:r w:rsidR="0057039F">
              <w:rPr>
                <w:sz w:val="28"/>
                <w:szCs w:val="28"/>
              </w:rPr>
              <w:t xml:space="preserve"> – </w:t>
            </w:r>
            <w:r w:rsidR="00735FE4">
              <w:rPr>
                <w:sz w:val="28"/>
                <w:szCs w:val="28"/>
              </w:rPr>
              <w:t>2022</w:t>
            </w:r>
            <w:r w:rsidR="0057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735FE4">
              <w:rPr>
                <w:sz w:val="28"/>
                <w:szCs w:val="28"/>
              </w:rPr>
              <w:t>ы</w:t>
            </w:r>
          </w:p>
          <w:p w:rsidR="00EA3005" w:rsidRDefault="00EA3005" w:rsidP="00AD6A33">
            <w:pPr>
              <w:tabs>
                <w:tab w:val="left" w:pos="4488"/>
              </w:tabs>
              <w:rPr>
                <w:sz w:val="28"/>
                <w:szCs w:val="28"/>
              </w:rPr>
            </w:pPr>
          </w:p>
        </w:tc>
      </w:tr>
      <w:tr w:rsidR="00EA3005" w:rsidTr="00AD6A33">
        <w:tc>
          <w:tcPr>
            <w:tcW w:w="2340" w:type="dxa"/>
          </w:tcPr>
          <w:p w:rsidR="00EA3005" w:rsidRDefault="007235A5" w:rsidP="00AD6A33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EA3005">
              <w:rPr>
                <w:sz w:val="28"/>
                <w:szCs w:val="28"/>
              </w:rPr>
              <w:t>мы и</w:t>
            </w:r>
          </w:p>
          <w:p w:rsidR="00EA3005" w:rsidRDefault="00EA3005" w:rsidP="00AD6A33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EA3005" w:rsidRDefault="00EA3005" w:rsidP="00AD6A33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муниципальной Программы</w:t>
            </w:r>
          </w:p>
          <w:p w:rsidR="00EA3005" w:rsidRDefault="00EA3005" w:rsidP="00AD6A33">
            <w:pPr>
              <w:tabs>
                <w:tab w:val="left" w:pos="448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</w:tcPr>
          <w:p w:rsidR="00EA3005" w:rsidRPr="00EB5CEA" w:rsidRDefault="00EA3005" w:rsidP="00AD6A3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B5CEA">
              <w:rPr>
                <w:sz w:val="28"/>
                <w:szCs w:val="28"/>
              </w:rPr>
              <w:t>Общий</w:t>
            </w:r>
            <w:r w:rsidR="007235A5" w:rsidRPr="00EB5CEA">
              <w:rPr>
                <w:sz w:val="28"/>
                <w:szCs w:val="28"/>
              </w:rPr>
              <w:t xml:space="preserve"> объё</w:t>
            </w:r>
            <w:r w:rsidR="007C40F0" w:rsidRPr="00EB5CEA">
              <w:rPr>
                <w:sz w:val="28"/>
                <w:szCs w:val="28"/>
              </w:rPr>
              <w:t>м финансирования составляет</w:t>
            </w:r>
            <w:r w:rsidRPr="00EB5CEA">
              <w:rPr>
                <w:sz w:val="28"/>
                <w:szCs w:val="28"/>
              </w:rPr>
              <w:t xml:space="preserve"> </w:t>
            </w:r>
            <w:r w:rsidR="00AD6A33" w:rsidRPr="00EB5CEA">
              <w:rPr>
                <w:sz w:val="28"/>
                <w:szCs w:val="28"/>
              </w:rPr>
              <w:t>6 26</w:t>
            </w:r>
            <w:r w:rsidR="002E4B78" w:rsidRPr="00EB5CEA">
              <w:rPr>
                <w:sz w:val="28"/>
                <w:szCs w:val="28"/>
              </w:rPr>
              <w:t>0 95</w:t>
            </w:r>
            <w:r w:rsidR="00AD6A33" w:rsidRPr="00EB5CEA">
              <w:rPr>
                <w:sz w:val="28"/>
                <w:szCs w:val="28"/>
              </w:rPr>
              <w:t>3 (ше</w:t>
            </w:r>
            <w:r w:rsidR="002E4B78" w:rsidRPr="00EB5CEA">
              <w:rPr>
                <w:sz w:val="28"/>
                <w:szCs w:val="28"/>
              </w:rPr>
              <w:t>сть миллионов двести шестьдесят тысяч дев</w:t>
            </w:r>
            <w:r w:rsidR="00AD6A33" w:rsidRPr="00EB5CEA">
              <w:rPr>
                <w:sz w:val="28"/>
                <w:szCs w:val="28"/>
              </w:rPr>
              <w:t xml:space="preserve">ятьсот </w:t>
            </w:r>
            <w:r w:rsidR="002E4B78" w:rsidRPr="00EB5CEA">
              <w:rPr>
                <w:sz w:val="28"/>
                <w:szCs w:val="28"/>
              </w:rPr>
              <w:t>пят</w:t>
            </w:r>
            <w:r w:rsidR="00AD6A33" w:rsidRPr="00EB5CEA">
              <w:rPr>
                <w:sz w:val="28"/>
                <w:szCs w:val="28"/>
              </w:rPr>
              <w:t>ьдесят три)</w:t>
            </w:r>
            <w:r w:rsidRPr="00EB5CEA">
              <w:rPr>
                <w:sz w:val="28"/>
                <w:szCs w:val="28"/>
              </w:rPr>
              <w:t xml:space="preserve"> </w:t>
            </w:r>
            <w:r w:rsidR="00AD6A33" w:rsidRPr="00EB5CEA">
              <w:rPr>
                <w:sz w:val="28"/>
                <w:szCs w:val="28"/>
              </w:rPr>
              <w:t>рубля</w:t>
            </w:r>
            <w:r w:rsidRPr="00EB5CEA">
              <w:rPr>
                <w:sz w:val="28"/>
                <w:szCs w:val="28"/>
              </w:rPr>
              <w:t xml:space="preserve"> из средств бюджета Славянского городского поселения Славянского района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A3005" w:rsidRDefault="00EA3005" w:rsidP="00AD6A33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AD6A33">
        <w:tc>
          <w:tcPr>
            <w:tcW w:w="2340" w:type="dxa"/>
            <w:hideMark/>
          </w:tcPr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выполнением 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A3005" w:rsidRDefault="00EA3005" w:rsidP="00AD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 осуществляется администрацией Славянского городского поселения Славянского района и Советом Славянского городского поселения славянского района</w:t>
            </w:r>
          </w:p>
          <w:p w:rsidR="00EA3005" w:rsidRDefault="00EA3005" w:rsidP="00AD6A33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A54C01" w:rsidRDefault="00A54C01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9E4483" w:rsidRDefault="009E4483" w:rsidP="00EA3005">
      <w:pPr>
        <w:rPr>
          <w:sz w:val="28"/>
        </w:rPr>
      </w:pPr>
    </w:p>
    <w:p w:rsidR="00A54C01" w:rsidRDefault="00A54C01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874C7C" w:rsidRDefault="00874C7C" w:rsidP="00EA3005">
      <w:pPr>
        <w:rPr>
          <w:sz w:val="28"/>
        </w:rPr>
      </w:pPr>
    </w:p>
    <w:p w:rsidR="00EA3005" w:rsidRDefault="00EA3005" w:rsidP="00EA300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Характеристика текущего состояния соответствующей сферы </w:t>
      </w:r>
    </w:p>
    <w:p w:rsidR="00EA3005" w:rsidRDefault="00EA3005" w:rsidP="00EA3005">
      <w:pPr>
        <w:ind w:left="720"/>
        <w:rPr>
          <w:sz w:val="28"/>
        </w:rPr>
      </w:pPr>
      <w:r>
        <w:rPr>
          <w:sz w:val="28"/>
        </w:rPr>
        <w:t>социально-экономического развития Славянского городского поселения</w:t>
      </w:r>
    </w:p>
    <w:p w:rsidR="00EA3005" w:rsidRPr="00874C7C" w:rsidRDefault="00EA3005" w:rsidP="00EA3005">
      <w:pPr>
        <w:jc w:val="center"/>
        <w:rPr>
          <w:sz w:val="28"/>
        </w:rPr>
      </w:pPr>
      <w:r w:rsidRPr="00874C7C">
        <w:rPr>
          <w:sz w:val="28"/>
        </w:rPr>
        <w:t xml:space="preserve"> Славянского района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 xml:space="preserve">Программа направлена на обеспечение сохранности объектов и памятников воинской славы, сохранности и эффективного использования объектов историко – культурного наследия, формирование у каждого жителя </w:t>
      </w:r>
      <w:r w:rsidR="00131FB1" w:rsidRPr="00874C7C">
        <w:rPr>
          <w:sz w:val="28"/>
          <w:szCs w:val="28"/>
        </w:rPr>
        <w:t>города</w:t>
      </w:r>
      <w:r w:rsidRPr="00874C7C">
        <w:rPr>
          <w:sz w:val="28"/>
          <w:szCs w:val="28"/>
        </w:rPr>
        <w:t xml:space="preserve"> понимания необходимости его сохранения, духовно – нравственное и эстетическое воспитание, на создание условий для дальнейшего использования памятников истории и культуры как объектов социально – культурной сферы, их введение в хозяйственный и культурный оборот.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>Значимость и высокая затратность мероприятий по сохранению объектов и памятников воинской славы, объектов культурного наследия (памятников истории и культуры) требует программно – целевого подхода.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 xml:space="preserve">Проблемная ситуация в сфере сохранения объектов и памятников воинской славы, объектов историко – культурного наследия на территории </w:t>
      </w:r>
      <w:r w:rsidR="009D6E56">
        <w:rPr>
          <w:sz w:val="28"/>
          <w:szCs w:val="28"/>
        </w:rPr>
        <w:t>города</w:t>
      </w:r>
      <w:r w:rsidRPr="00874C7C">
        <w:rPr>
          <w:sz w:val="28"/>
          <w:szCs w:val="28"/>
        </w:rPr>
        <w:t xml:space="preserve"> сформировалась по ряду причин:</w:t>
      </w:r>
    </w:p>
    <w:p w:rsidR="00DC304A" w:rsidRPr="00874C7C" w:rsidRDefault="00DC304A" w:rsidP="00DC304A">
      <w:pPr>
        <w:jc w:val="both"/>
        <w:rPr>
          <w:sz w:val="28"/>
          <w:szCs w:val="28"/>
        </w:rPr>
      </w:pPr>
      <w:r w:rsidRPr="00874C7C">
        <w:rPr>
          <w:sz w:val="28"/>
          <w:szCs w:val="28"/>
        </w:rPr>
        <w:t>«солидный» возраст самих памятников;</w:t>
      </w:r>
    </w:p>
    <w:p w:rsidR="00DC304A" w:rsidRPr="00874C7C" w:rsidRDefault="00DC304A" w:rsidP="00DC304A">
      <w:pPr>
        <w:jc w:val="both"/>
        <w:rPr>
          <w:sz w:val="28"/>
          <w:szCs w:val="28"/>
        </w:rPr>
      </w:pPr>
      <w:r w:rsidRPr="00874C7C">
        <w:rPr>
          <w:sz w:val="28"/>
          <w:szCs w:val="28"/>
        </w:rPr>
        <w:t xml:space="preserve">некоторая часть </w:t>
      </w:r>
      <w:r w:rsidR="00131FB1" w:rsidRPr="00874C7C">
        <w:rPr>
          <w:sz w:val="28"/>
          <w:szCs w:val="28"/>
        </w:rPr>
        <w:t>памятников</w:t>
      </w:r>
      <w:r w:rsidRPr="00874C7C">
        <w:rPr>
          <w:sz w:val="28"/>
          <w:szCs w:val="28"/>
        </w:rPr>
        <w:t xml:space="preserve">, имеющих историко – архитектурную ценность, </w:t>
      </w:r>
      <w:r w:rsidR="00131FB1" w:rsidRPr="00874C7C">
        <w:rPr>
          <w:sz w:val="28"/>
          <w:szCs w:val="28"/>
        </w:rPr>
        <w:t xml:space="preserve">эксплуатировались на износ </w:t>
      </w:r>
      <w:r w:rsidRPr="00874C7C">
        <w:rPr>
          <w:sz w:val="28"/>
          <w:szCs w:val="28"/>
        </w:rPr>
        <w:t>без проведения капитальных и текущих ремонтов;</w:t>
      </w:r>
    </w:p>
    <w:p w:rsidR="00DC304A" w:rsidRPr="00874C7C" w:rsidRDefault="00DC304A" w:rsidP="00DC304A">
      <w:pPr>
        <w:jc w:val="both"/>
        <w:rPr>
          <w:sz w:val="28"/>
          <w:szCs w:val="28"/>
        </w:rPr>
      </w:pPr>
      <w:r w:rsidRPr="00874C7C">
        <w:rPr>
          <w:sz w:val="28"/>
          <w:szCs w:val="28"/>
        </w:rPr>
        <w:t>отсутствие государственной поддержки восстановительно – реставрационных работ.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>При невыполнени</w:t>
      </w:r>
      <w:r w:rsidR="00131FB1" w:rsidRPr="00874C7C">
        <w:rPr>
          <w:sz w:val="28"/>
          <w:szCs w:val="28"/>
        </w:rPr>
        <w:t>и работ по реставрации памятника</w:t>
      </w:r>
      <w:r w:rsidRPr="00874C7C">
        <w:rPr>
          <w:sz w:val="28"/>
          <w:szCs w:val="28"/>
        </w:rPr>
        <w:t xml:space="preserve"> возрастает угроза физической утраты отдельных архитектурных и конструктивных особенностей и элементов </w:t>
      </w:r>
      <w:r w:rsidR="009D6E56">
        <w:rPr>
          <w:sz w:val="28"/>
          <w:szCs w:val="28"/>
        </w:rPr>
        <w:t>декора, что в дальнейшем повлечё</w:t>
      </w:r>
      <w:r w:rsidRPr="00874C7C">
        <w:rPr>
          <w:sz w:val="28"/>
          <w:szCs w:val="28"/>
        </w:rPr>
        <w:t>т удорожание ремонтно – реставрационных работ.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 xml:space="preserve">В случае реализации мероприятий, запланированных программой, </w:t>
      </w:r>
      <w:r w:rsidR="00131FB1" w:rsidRPr="00874C7C">
        <w:rPr>
          <w:sz w:val="28"/>
          <w:szCs w:val="28"/>
        </w:rPr>
        <w:t>памятники</w:t>
      </w:r>
      <w:r w:rsidRPr="00874C7C">
        <w:rPr>
          <w:sz w:val="28"/>
          <w:szCs w:val="28"/>
        </w:rPr>
        <w:t xml:space="preserve"> выводятся из аварийного состояния, снижается риск утраты, объекты будут приспособлены к дальнейшей эксплуатации.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>Утраты культурных ценностей, как правило, невосполнимы и необратимы. Любые потери наследия неизбежно отразятся во всех сферах деятельности нынешнего и будущих поколений, приведут к духовному оскудению, разрывам исторической памяти, обеднению общества в целом и не могут быть компенсированы ни развитием современной культуры, ни созданием новых произведений искусства.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>На ны</w:t>
      </w:r>
      <w:r w:rsidR="009D6E56">
        <w:rPr>
          <w:sz w:val="28"/>
          <w:szCs w:val="28"/>
        </w:rPr>
        <w:t>нешнее поколение возложена серьё</w:t>
      </w:r>
      <w:r w:rsidRPr="00874C7C">
        <w:rPr>
          <w:sz w:val="28"/>
          <w:szCs w:val="28"/>
        </w:rPr>
        <w:t xml:space="preserve">зная ответственность за сохранение культурного, материального и духовного наследия, оставленного нам поколением ушедшим. Мы обязаны обеспечить соответствующую защиту объектов культурного наследия, сохранив и передав традиционный стиль жизни, дух народа, населяющего наш край. </w:t>
      </w:r>
    </w:p>
    <w:p w:rsidR="00DC304A" w:rsidRPr="00874C7C" w:rsidRDefault="00DC304A" w:rsidP="00DC304A">
      <w:pPr>
        <w:ind w:firstLine="708"/>
        <w:jc w:val="both"/>
        <w:rPr>
          <w:sz w:val="28"/>
          <w:szCs w:val="28"/>
        </w:rPr>
      </w:pPr>
      <w:r w:rsidRPr="00874C7C">
        <w:rPr>
          <w:sz w:val="28"/>
          <w:szCs w:val="28"/>
        </w:rPr>
        <w:t>Содержание объектов и памятников воинской славы, проведение ремонтно – восстановительных и реставрационных работ на объектах культурного наследия является основным методом их сохранения.</w:t>
      </w:r>
    </w:p>
    <w:p w:rsidR="009F5DF8" w:rsidRPr="00874C7C" w:rsidRDefault="009F5DF8" w:rsidP="00EA3005">
      <w:pPr>
        <w:jc w:val="center"/>
        <w:rPr>
          <w:b/>
          <w:bCs/>
          <w:spacing w:val="-2"/>
          <w:sz w:val="28"/>
          <w:szCs w:val="28"/>
        </w:rPr>
      </w:pPr>
    </w:p>
    <w:p w:rsidR="00EA3005" w:rsidRDefault="00EA3005" w:rsidP="00EA3005">
      <w:pPr>
        <w:numPr>
          <w:ilvl w:val="0"/>
          <w:numId w:val="1"/>
        </w:num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Цели, задачи, сроки и этапы реализации </w:t>
      </w:r>
    </w:p>
    <w:p w:rsidR="00EA3005" w:rsidRDefault="00EA3005" w:rsidP="00EA3005">
      <w:pPr>
        <w:ind w:left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муниципальной Программы</w:t>
      </w:r>
    </w:p>
    <w:p w:rsidR="00EA3005" w:rsidRDefault="00EA3005" w:rsidP="00EA3005">
      <w:pPr>
        <w:shd w:val="clear" w:color="auto" w:fill="FFFFFF"/>
        <w:jc w:val="center"/>
        <w:rPr>
          <w:sz w:val="28"/>
          <w:szCs w:val="28"/>
        </w:rPr>
      </w:pPr>
    </w:p>
    <w:p w:rsidR="00EA3005" w:rsidRDefault="00EA3005" w:rsidP="00EA3005">
      <w:pPr>
        <w:shd w:val="clear" w:color="auto" w:fill="FFFFFF"/>
        <w:tabs>
          <w:tab w:val="left" w:pos="720"/>
          <w:tab w:val="left" w:pos="6677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Основными целями Программы являются расширение доступа различных категорий населения Славянского городского поселения Славянского района к </w:t>
      </w:r>
      <w:r>
        <w:rPr>
          <w:color w:val="000000"/>
          <w:spacing w:val="-1"/>
          <w:sz w:val="28"/>
          <w:szCs w:val="28"/>
        </w:rPr>
        <w:t xml:space="preserve">достижениям культуры, </w:t>
      </w:r>
      <w:r>
        <w:rPr>
          <w:sz w:val="28"/>
          <w:szCs w:val="28"/>
        </w:rPr>
        <w:t>создание условий для сохранения и использования объектов культурного наследия, расположенных на территории Славянского городского поселения Славянского района.</w:t>
      </w:r>
    </w:p>
    <w:p w:rsidR="00EA3005" w:rsidRDefault="00EA3005" w:rsidP="00EA3005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Для достижения основных целей Программы предполагается решение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следующих задач: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культурного и исторического наследия.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для приобщения к культурным ценностям. 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Содействие росту национального самосознания.</w:t>
      </w:r>
    </w:p>
    <w:p w:rsidR="00EA3005" w:rsidRDefault="00EA3005" w:rsidP="00EA3005">
      <w:pPr>
        <w:ind w:left="720" w:hanging="1080"/>
        <w:jc w:val="both"/>
        <w:rPr>
          <w:color w:val="000000"/>
          <w:spacing w:val="-1"/>
          <w:sz w:val="28"/>
          <w:szCs w:val="28"/>
        </w:rPr>
      </w:pPr>
      <w:r>
        <w:tab/>
      </w:r>
      <w:r w:rsidRPr="00E86F63">
        <w:rPr>
          <w:spacing w:val="-1"/>
          <w:sz w:val="28"/>
          <w:szCs w:val="28"/>
        </w:rPr>
        <w:t xml:space="preserve">Срок реализации Программы </w:t>
      </w:r>
      <w:r w:rsidR="00735FE4">
        <w:rPr>
          <w:spacing w:val="-1"/>
          <w:sz w:val="28"/>
          <w:szCs w:val="28"/>
        </w:rPr>
        <w:t>–</w:t>
      </w:r>
      <w:r w:rsidRPr="00E86F63">
        <w:rPr>
          <w:spacing w:val="-1"/>
          <w:sz w:val="28"/>
          <w:szCs w:val="28"/>
        </w:rPr>
        <w:t xml:space="preserve"> 20</w:t>
      </w:r>
      <w:r w:rsidR="00E86F63" w:rsidRPr="00E86F63">
        <w:rPr>
          <w:spacing w:val="-1"/>
          <w:sz w:val="28"/>
          <w:szCs w:val="28"/>
        </w:rPr>
        <w:t>20</w:t>
      </w:r>
      <w:r w:rsidR="00735FE4">
        <w:rPr>
          <w:spacing w:val="-1"/>
          <w:sz w:val="28"/>
          <w:szCs w:val="28"/>
        </w:rPr>
        <w:t>-2022</w:t>
      </w:r>
      <w:r w:rsidRPr="00E86F63">
        <w:rPr>
          <w:spacing w:val="-1"/>
          <w:sz w:val="28"/>
          <w:szCs w:val="28"/>
        </w:rPr>
        <w:t xml:space="preserve"> год</w:t>
      </w:r>
      <w:r w:rsidR="00735FE4">
        <w:rPr>
          <w:spacing w:val="-1"/>
          <w:sz w:val="28"/>
          <w:szCs w:val="28"/>
        </w:rPr>
        <w:t>ы</w:t>
      </w:r>
      <w:r w:rsidRPr="00E86F63">
        <w:rPr>
          <w:spacing w:val="-1"/>
          <w:sz w:val="28"/>
          <w:szCs w:val="28"/>
        </w:rPr>
        <w:t>.</w:t>
      </w:r>
    </w:p>
    <w:p w:rsidR="00EA3005" w:rsidRDefault="00EA3005" w:rsidP="00EA30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A3005" w:rsidRDefault="00EA3005" w:rsidP="00EA3005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Перечень и краткое описание мероприятий </w:t>
      </w:r>
    </w:p>
    <w:p w:rsidR="00EA3005" w:rsidRDefault="00EA3005" w:rsidP="00EA3005">
      <w:pPr>
        <w:shd w:val="clear" w:color="auto" w:fill="FFFFFF"/>
        <w:ind w:left="72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муниципальной Программы, </w:t>
      </w:r>
      <w:r>
        <w:rPr>
          <w:bCs/>
          <w:color w:val="000000"/>
          <w:spacing w:val="-3"/>
          <w:sz w:val="28"/>
          <w:szCs w:val="28"/>
        </w:rPr>
        <w:t>объ</w:t>
      </w:r>
      <w:r w:rsidR="009D6E56">
        <w:rPr>
          <w:bCs/>
          <w:color w:val="000000"/>
          <w:spacing w:val="-3"/>
          <w:sz w:val="28"/>
          <w:szCs w:val="28"/>
        </w:rPr>
        <w:t>ё</w:t>
      </w:r>
      <w:r>
        <w:rPr>
          <w:bCs/>
          <w:color w:val="000000"/>
          <w:spacing w:val="-3"/>
          <w:sz w:val="28"/>
          <w:szCs w:val="28"/>
        </w:rPr>
        <w:t xml:space="preserve">мы </w:t>
      </w:r>
    </w:p>
    <w:p w:rsidR="00EA3005" w:rsidRDefault="00EA3005" w:rsidP="00EA3005">
      <w:pPr>
        <w:shd w:val="clear" w:color="auto" w:fill="FFFFFF"/>
        <w:ind w:left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и источники </w:t>
      </w:r>
      <w:r w:rsidR="009D6E56">
        <w:rPr>
          <w:color w:val="000000"/>
          <w:spacing w:val="-3"/>
          <w:sz w:val="28"/>
          <w:szCs w:val="28"/>
        </w:rPr>
        <w:t>её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финансирования </w:t>
      </w:r>
    </w:p>
    <w:p w:rsidR="00EA3005" w:rsidRDefault="00EA3005" w:rsidP="00EA3005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843"/>
        <w:gridCol w:w="1701"/>
        <w:gridCol w:w="850"/>
        <w:gridCol w:w="851"/>
      </w:tblGrid>
      <w:tr w:rsidR="00735FE4" w:rsidTr="00735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Наименование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роприятия (или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Источник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финансиро</w:t>
            </w:r>
            <w:r>
              <w:rPr>
                <w:color w:val="000000"/>
                <w:spacing w:val="1"/>
                <w:sz w:val="28"/>
                <w:szCs w:val="28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Объём 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финансирования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(тыс. руб.)</w:t>
            </w:r>
          </w:p>
        </w:tc>
      </w:tr>
      <w:tr w:rsidR="00735FE4" w:rsidTr="00735FE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2020</w:t>
            </w:r>
            <w:r w:rsidRPr="00DE179C">
              <w:rPr>
                <w:sz w:val="3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2022</w:t>
            </w:r>
          </w:p>
        </w:tc>
      </w:tr>
      <w:tr w:rsidR="00735FE4" w:rsidTr="00735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Разработка научно-проектной документации на проведение работ по сохранению объектов культурного наследия (прохождение государственной историко-культурной экспертизы научно-проектной документации по сохранению объектов культурного наследия):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«Братская могила 672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советских воинов, погибших в боях с фашистскими захватчиками, 1943 г.», «М</w:t>
            </w:r>
            <w:r w:rsidRPr="00EC62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гила М.Д. Кудри </w:t>
            </w:r>
            <w:r w:rsidRPr="00110FCF">
              <w:rPr>
                <w:sz w:val="28"/>
                <w:szCs w:val="28"/>
              </w:rPr>
              <w:t>(1924—1943),</w:t>
            </w:r>
            <w:r>
              <w:rPr>
                <w:sz w:val="28"/>
                <w:szCs w:val="28"/>
              </w:rPr>
              <w:t xml:space="preserve"> Героя Советского Союза»;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110FCF">
              <w:rPr>
                <w:sz w:val="28"/>
                <w:szCs w:val="28"/>
              </w:rPr>
              <w:t>Памятник участникам по</w:t>
            </w:r>
            <w:r>
              <w:rPr>
                <w:sz w:val="28"/>
                <w:szCs w:val="28"/>
              </w:rPr>
              <w:t>хода Таманской Красной армии,</w:t>
            </w:r>
            <w:r w:rsidRPr="00110FCF">
              <w:rPr>
                <w:sz w:val="28"/>
                <w:szCs w:val="28"/>
              </w:rPr>
              <w:t xml:space="preserve">1923 г., </w:t>
            </w:r>
          </w:p>
          <w:p w:rsidR="00735FE4" w:rsidRPr="00CE2529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10FCF">
              <w:rPr>
                <w:sz w:val="28"/>
                <w:szCs w:val="28"/>
              </w:rPr>
              <w:t>1956 г.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lastRenderedPageBreak/>
              <w:t xml:space="preserve">бюджет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300 000,00</w:t>
            </w:r>
            <w:r w:rsidRPr="00DE179C">
              <w:rPr>
                <w:sz w:val="3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735FE4" w:rsidTr="00735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Текущий ремонт «Скульптуры, памятника В.И. Ленину, ул. Красная»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бюджет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Pr="00DE179C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Pr="002F0E6B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943 600,00</w:t>
            </w:r>
            <w:r w:rsidRPr="00DE179C">
              <w:rPr>
                <w:sz w:val="3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735FE4" w:rsidTr="00735F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F5DF8">
              <w:rPr>
                <w:sz w:val="28"/>
                <w:szCs w:val="28"/>
              </w:rPr>
              <w:t>екущий ремонт</w:t>
            </w:r>
            <w:r>
              <w:rPr>
                <w:sz w:val="28"/>
                <w:szCs w:val="28"/>
              </w:rPr>
              <w:t xml:space="preserve"> объекта культурного наследия регионального значения</w:t>
            </w:r>
            <w:r w:rsidRPr="009F5D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«Памятник участникам похода Таманской Красной армии, 1923 г., 1956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бюджет 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Славянского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5 017 353,00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0</w:t>
            </w:r>
          </w:p>
        </w:tc>
      </w:tr>
      <w:tr w:rsidR="00735FE4" w:rsidTr="00735F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бюджет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Славянского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</w:t>
            </w:r>
          </w:p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1 243 600,00</w:t>
            </w:r>
            <w:r w:rsidRPr="00DE179C">
              <w:rPr>
                <w:sz w:val="3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995ACD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5 017 353,00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735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735FE4" w:rsidTr="00735F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E4" w:rsidRDefault="00735FE4" w:rsidP="002F0E6B">
            <w:pPr>
              <w:spacing w:line="228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E4" w:rsidRDefault="00735FE4" w:rsidP="002F0E6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E4" w:rsidRDefault="00735FE4" w:rsidP="002F0E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E4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6 260 </w:t>
            </w:r>
            <w:r w:rsidRPr="00995ACD">
              <w:rPr>
                <w:spacing w:val="-7"/>
                <w:sz w:val="28"/>
                <w:szCs w:val="28"/>
              </w:rPr>
              <w:t>953</w:t>
            </w:r>
            <w:r>
              <w:rPr>
                <w:spacing w:val="-7"/>
                <w:sz w:val="28"/>
                <w:szCs w:val="28"/>
              </w:rPr>
              <w:t>,00</w:t>
            </w:r>
          </w:p>
        </w:tc>
      </w:tr>
      <w:tr w:rsidR="00735FE4" w:rsidTr="001447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Default="00735FE4" w:rsidP="002F0E6B">
            <w:pPr>
              <w:spacing w:line="228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4" w:rsidRPr="00DE179C" w:rsidRDefault="00735FE4" w:rsidP="002F0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7"/>
                <w:sz w:val="28"/>
                <w:szCs w:val="28"/>
              </w:rPr>
            </w:pPr>
            <w:r w:rsidRPr="00DE179C">
              <w:rPr>
                <w:spacing w:val="-7"/>
                <w:sz w:val="28"/>
                <w:szCs w:val="28"/>
              </w:rPr>
              <w:t>*</w:t>
            </w:r>
            <w:r>
              <w:rPr>
                <w:spacing w:val="-7"/>
                <w:sz w:val="28"/>
                <w:szCs w:val="28"/>
              </w:rPr>
              <w:t>по бюджетным обязательствам 2019 года в рамках муниципальной программы «Сохранение объектов культурного наследия» на 2019 год</w:t>
            </w:r>
          </w:p>
        </w:tc>
      </w:tr>
    </w:tbl>
    <w:p w:rsidR="00AD6A33" w:rsidRDefault="00AD6A33" w:rsidP="00EA3005">
      <w:pPr>
        <w:jc w:val="both"/>
        <w:rPr>
          <w:sz w:val="28"/>
          <w:szCs w:val="28"/>
        </w:rPr>
      </w:pPr>
    </w:p>
    <w:p w:rsidR="00267105" w:rsidRPr="009F5DF8" w:rsidRDefault="00267105" w:rsidP="0026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DF8">
        <w:rPr>
          <w:sz w:val="28"/>
          <w:szCs w:val="28"/>
        </w:rPr>
        <w:t>4. Содержание Программы</w:t>
      </w:r>
    </w:p>
    <w:p w:rsidR="00267105" w:rsidRPr="0045665F" w:rsidRDefault="00267105" w:rsidP="0026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105" w:rsidRPr="0045665F" w:rsidRDefault="00267105" w:rsidP="002671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665F">
        <w:rPr>
          <w:sz w:val="28"/>
          <w:szCs w:val="28"/>
        </w:rPr>
        <w:t xml:space="preserve">Программа содержит: </w:t>
      </w:r>
    </w:p>
    <w:p w:rsidR="006E5175" w:rsidRPr="002E4B78" w:rsidRDefault="00267105" w:rsidP="00AE06A4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E4B78">
        <w:rPr>
          <w:sz w:val="28"/>
          <w:szCs w:val="28"/>
        </w:rPr>
        <w:t>К</w:t>
      </w:r>
      <w:r w:rsidR="00EA3005" w:rsidRPr="002E4B78">
        <w:rPr>
          <w:sz w:val="28"/>
          <w:szCs w:val="28"/>
        </w:rPr>
        <w:t xml:space="preserve">омплексный план реализации </w:t>
      </w:r>
      <w:r w:rsidR="00B53DF0" w:rsidRPr="002E4B78">
        <w:rPr>
          <w:sz w:val="28"/>
          <w:szCs w:val="28"/>
        </w:rPr>
        <w:t xml:space="preserve">мероприятий, направленных </w:t>
      </w:r>
      <w:r w:rsidR="00EA3005" w:rsidRPr="002E4B78">
        <w:rPr>
          <w:sz w:val="28"/>
          <w:szCs w:val="28"/>
        </w:rPr>
        <w:t>на провед</w:t>
      </w:r>
      <w:r w:rsidR="004D5B6C" w:rsidRPr="002E4B78">
        <w:rPr>
          <w:sz w:val="28"/>
          <w:szCs w:val="28"/>
        </w:rPr>
        <w:t xml:space="preserve">ение работ по </w:t>
      </w:r>
      <w:r w:rsidR="00A700D0">
        <w:rPr>
          <w:sz w:val="28"/>
          <w:szCs w:val="28"/>
        </w:rPr>
        <w:t>ремонту</w:t>
      </w:r>
      <w:r w:rsidR="004D5B6C" w:rsidRPr="002E4B78">
        <w:rPr>
          <w:sz w:val="28"/>
          <w:szCs w:val="28"/>
        </w:rPr>
        <w:t xml:space="preserve"> объек</w:t>
      </w:r>
      <w:r w:rsidR="00B53DF0" w:rsidRPr="002E4B78">
        <w:rPr>
          <w:sz w:val="28"/>
          <w:szCs w:val="28"/>
        </w:rPr>
        <w:t>т</w:t>
      </w:r>
      <w:r w:rsidR="00680CD2">
        <w:rPr>
          <w:sz w:val="28"/>
          <w:szCs w:val="28"/>
        </w:rPr>
        <w:t>ов культурного наследия,</w:t>
      </w:r>
      <w:r w:rsidR="00680CD2" w:rsidRPr="00680CD2">
        <w:rPr>
          <w:sz w:val="28"/>
          <w:szCs w:val="28"/>
        </w:rPr>
        <w:t xml:space="preserve"> </w:t>
      </w:r>
      <w:r w:rsidR="00680CD2">
        <w:rPr>
          <w:sz w:val="28"/>
          <w:szCs w:val="28"/>
        </w:rPr>
        <w:t>расположенных на территории Славянского городского поселения Славянского района.</w:t>
      </w:r>
    </w:p>
    <w:p w:rsidR="00680CD2" w:rsidRDefault="00680CD2" w:rsidP="00EA3005">
      <w:pPr>
        <w:jc w:val="both"/>
        <w:rPr>
          <w:color w:val="C00000"/>
          <w:sz w:val="28"/>
          <w:szCs w:val="28"/>
        </w:rPr>
      </w:pPr>
    </w:p>
    <w:p w:rsidR="00EA3005" w:rsidRDefault="00267105" w:rsidP="002671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3005">
        <w:rPr>
          <w:sz w:val="28"/>
          <w:szCs w:val="28"/>
        </w:rPr>
        <w:t xml:space="preserve">Обоснование ресурсного обеспечения </w:t>
      </w:r>
    </w:p>
    <w:p w:rsidR="00EA3005" w:rsidRDefault="00EA3005" w:rsidP="00EA30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A3005" w:rsidRDefault="00EA3005" w:rsidP="00EA3005">
      <w:pPr>
        <w:jc w:val="center"/>
        <w:rPr>
          <w:b/>
          <w:sz w:val="28"/>
          <w:szCs w:val="28"/>
        </w:rPr>
      </w:pPr>
    </w:p>
    <w:p w:rsidR="00EA3005" w:rsidRDefault="00EA3005" w:rsidP="00EA300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9F5DF8">
        <w:rPr>
          <w:sz w:val="28"/>
        </w:rPr>
        <w:t>Финансирование муниципальной Программы составляет</w:t>
      </w:r>
      <w:r w:rsidR="002E4B78">
        <w:rPr>
          <w:sz w:val="28"/>
          <w:szCs w:val="28"/>
        </w:rPr>
        <w:t xml:space="preserve"> </w:t>
      </w:r>
      <w:r w:rsidR="002E4B78" w:rsidRPr="002E4B78">
        <w:rPr>
          <w:sz w:val="28"/>
          <w:szCs w:val="28"/>
        </w:rPr>
        <w:t>6 260 953 (шесть миллионов двести шестьдесят тысяч девятьсот пятьдесят три)</w:t>
      </w:r>
      <w:r w:rsidR="00680CD2">
        <w:rPr>
          <w:sz w:val="28"/>
          <w:szCs w:val="28"/>
        </w:rPr>
        <w:t xml:space="preserve"> </w:t>
      </w:r>
      <w:r w:rsidR="00AD6A33">
        <w:rPr>
          <w:sz w:val="28"/>
          <w:szCs w:val="28"/>
        </w:rPr>
        <w:t>рубля</w:t>
      </w:r>
      <w:r>
        <w:rPr>
          <w:sz w:val="28"/>
          <w:szCs w:val="28"/>
        </w:rPr>
        <w:t xml:space="preserve"> из средств бюджета Славянского городского поселения Славянского района на 20</w:t>
      </w:r>
      <w:r w:rsidR="00AD6A33">
        <w:rPr>
          <w:sz w:val="28"/>
          <w:szCs w:val="28"/>
        </w:rPr>
        <w:t>20</w:t>
      </w:r>
      <w:r w:rsidR="00735FE4">
        <w:rPr>
          <w:sz w:val="28"/>
          <w:szCs w:val="28"/>
        </w:rPr>
        <w:t>-2022 годы</w:t>
      </w:r>
      <w:r>
        <w:rPr>
          <w:sz w:val="28"/>
          <w:szCs w:val="28"/>
        </w:rPr>
        <w:t>.</w:t>
      </w:r>
    </w:p>
    <w:p w:rsidR="00EA3005" w:rsidRDefault="00EA3005" w:rsidP="00EA3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на основе контрактов с организациями, определёнными в установленном законодательством порядке.</w:t>
      </w:r>
    </w:p>
    <w:p w:rsidR="00EA3005" w:rsidRDefault="00EA3005" w:rsidP="00EA3005">
      <w:pPr>
        <w:jc w:val="both"/>
        <w:rPr>
          <w:sz w:val="28"/>
          <w:szCs w:val="28"/>
        </w:rPr>
      </w:pPr>
    </w:p>
    <w:p w:rsidR="00EC62DD" w:rsidRDefault="006E5175" w:rsidP="00AD6A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3005">
        <w:rPr>
          <w:sz w:val="28"/>
          <w:szCs w:val="28"/>
        </w:rPr>
        <w:t>. Перечень целевых показателей муниципальной Программы</w:t>
      </w:r>
    </w:p>
    <w:p w:rsidR="00680CD2" w:rsidRDefault="00680CD2" w:rsidP="00AD6A33">
      <w:pPr>
        <w:jc w:val="center"/>
        <w:rPr>
          <w:sz w:val="28"/>
          <w:szCs w:val="28"/>
        </w:rPr>
      </w:pPr>
    </w:p>
    <w:p w:rsidR="00680CD2" w:rsidRDefault="00EB5CEA" w:rsidP="00680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CD2">
        <w:rPr>
          <w:sz w:val="28"/>
          <w:szCs w:val="28"/>
        </w:rPr>
        <w:t>Выполненный</w:t>
      </w:r>
      <w:r w:rsidR="00680CD2" w:rsidRPr="009F5DF8">
        <w:rPr>
          <w:sz w:val="28"/>
          <w:szCs w:val="28"/>
        </w:rPr>
        <w:t xml:space="preserve"> ремонт</w:t>
      </w:r>
      <w:r w:rsidR="00680CD2">
        <w:rPr>
          <w:sz w:val="28"/>
          <w:szCs w:val="28"/>
        </w:rPr>
        <w:t xml:space="preserve"> объектов культурного наследия регионального значения, расположенных на территории Славянского городского поселения Славян</w:t>
      </w:r>
      <w:r w:rsidR="009652E0">
        <w:rPr>
          <w:sz w:val="28"/>
          <w:szCs w:val="28"/>
        </w:rPr>
        <w:t>ского района.</w:t>
      </w:r>
    </w:p>
    <w:p w:rsidR="00EB5CEA" w:rsidRPr="00CE2529" w:rsidRDefault="00EB5CEA" w:rsidP="00EB5CE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Выполненная научно-проектная документация по сохранению объектов культурного наследия</w:t>
      </w:r>
      <w:r w:rsidRPr="00CE2529">
        <w:rPr>
          <w:sz w:val="28"/>
          <w:szCs w:val="28"/>
        </w:rPr>
        <w:t xml:space="preserve"> регионального значения, расположенных на территории Славянского городск</w:t>
      </w:r>
      <w:r>
        <w:rPr>
          <w:sz w:val="28"/>
          <w:szCs w:val="28"/>
        </w:rPr>
        <w:t>ого поселения Славянского район.</w:t>
      </w:r>
    </w:p>
    <w:p w:rsidR="00AD6A33" w:rsidRDefault="00AD6A33" w:rsidP="00AD6A33">
      <w:pPr>
        <w:widowControl w:val="0"/>
        <w:ind w:firstLine="709"/>
        <w:rPr>
          <w:sz w:val="28"/>
          <w:szCs w:val="28"/>
        </w:rPr>
      </w:pPr>
    </w:p>
    <w:p w:rsidR="00EA3005" w:rsidRDefault="00AD6A33" w:rsidP="00EA3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 xml:space="preserve">. Методика оценки эффективности </w:t>
      </w:r>
    </w:p>
    <w:p w:rsidR="00EA3005" w:rsidRDefault="00EA3005" w:rsidP="00EA30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Славянского городского поселения Славянского района.</w:t>
      </w:r>
    </w:p>
    <w:p w:rsidR="00EA3005" w:rsidRDefault="00EA3005" w:rsidP="00EA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отчётного года.</w:t>
      </w:r>
    </w:p>
    <w:p w:rsidR="00EC62DD" w:rsidRDefault="00EA3005" w:rsidP="00DE4CE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Социально-экономический эффект от ре</w:t>
      </w:r>
      <w:r w:rsidR="003E43B3">
        <w:rPr>
          <w:color w:val="000000"/>
          <w:spacing w:val="-2"/>
          <w:sz w:val="28"/>
          <w:szCs w:val="28"/>
        </w:rPr>
        <w:t>ализации Программы выражается в</w:t>
      </w:r>
      <w:r w:rsidR="00EC62DD">
        <w:rPr>
          <w:color w:val="000000"/>
          <w:spacing w:val="-2"/>
          <w:sz w:val="28"/>
          <w:szCs w:val="28"/>
        </w:rPr>
        <w:t>:</w:t>
      </w:r>
    </w:p>
    <w:p w:rsidR="00EA3005" w:rsidRDefault="00EA3005" w:rsidP="00EC62DD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укреплении культурного пространства Славянского городско</w:t>
      </w:r>
      <w:r w:rsidR="00EF503E">
        <w:rPr>
          <w:color w:val="000000"/>
          <w:spacing w:val="-2"/>
          <w:sz w:val="28"/>
          <w:szCs w:val="28"/>
        </w:rPr>
        <w:t>го поселения Славянского района</w:t>
      </w:r>
      <w:r w:rsidR="00EC62DD">
        <w:rPr>
          <w:bCs/>
          <w:color w:val="000000"/>
          <w:spacing w:val="-1"/>
          <w:sz w:val="28"/>
          <w:szCs w:val="28"/>
        </w:rPr>
        <w:t>;</w:t>
      </w:r>
    </w:p>
    <w:p w:rsidR="00EC62DD" w:rsidRDefault="00EC62DD" w:rsidP="00EC62D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>активизации работы по патриотическому воспитанию населения Славянского городского поселения Славянского района.</w:t>
      </w:r>
    </w:p>
    <w:p w:rsidR="00995ACD" w:rsidRDefault="00995ACD" w:rsidP="00EA300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A3005" w:rsidRDefault="00AD6A33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 xml:space="preserve">.1. Оценка степени реализации мероприятий </w:t>
      </w:r>
    </w:p>
    <w:p w:rsidR="00EA3005" w:rsidRDefault="00EA3005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 достижения ожидаемых </w:t>
      </w:r>
    </w:p>
    <w:p w:rsidR="00EA3005" w:rsidRDefault="00EA3005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непосредственных результатов их реализации:</w:t>
      </w:r>
    </w:p>
    <w:p w:rsidR="00EA3005" w:rsidRDefault="00EA3005" w:rsidP="00EA3005">
      <w:pPr>
        <w:ind w:firstLine="709"/>
        <w:jc w:val="both"/>
        <w:rPr>
          <w:sz w:val="28"/>
          <w:szCs w:val="28"/>
        </w:rPr>
      </w:pPr>
    </w:p>
    <w:p w:rsidR="00EA3005" w:rsidRDefault="00AD6A33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>.1.1. Степень реализации мероприятий оценивается, как доля мероприятий выполненных в п</w:t>
      </w:r>
      <w:r w:rsidR="009D6E56">
        <w:rPr>
          <w:sz w:val="28"/>
          <w:szCs w:val="28"/>
        </w:rPr>
        <w:t>олном объё</w:t>
      </w:r>
      <w:r w:rsidR="00EA3005">
        <w:rPr>
          <w:sz w:val="28"/>
          <w:szCs w:val="28"/>
        </w:rPr>
        <w:t>ме по следующей формуле: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997BE1" wp14:editId="683235B6">
            <wp:extent cx="1208405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position w:val="-12"/>
          <w:sz w:val="28"/>
          <w:szCs w:val="28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D5EB116" wp14:editId="64BC9705">
            <wp:extent cx="334010" cy="222885"/>
            <wp:effectExtent l="0" t="0" r="889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мероприятий;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5C800A" wp14:editId="3EA9077A">
            <wp:extent cx="254635" cy="2228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меропр</w:t>
      </w:r>
      <w:r w:rsidR="009D6E56">
        <w:rPr>
          <w:sz w:val="28"/>
          <w:szCs w:val="28"/>
        </w:rPr>
        <w:t>иятий, выполненных в полном объё</w:t>
      </w:r>
      <w:r>
        <w:rPr>
          <w:sz w:val="28"/>
          <w:szCs w:val="28"/>
        </w:rPr>
        <w:t>ме, из числа мероприятий, зап</w:t>
      </w:r>
      <w:r w:rsidR="009D6E56">
        <w:rPr>
          <w:sz w:val="28"/>
          <w:szCs w:val="28"/>
        </w:rPr>
        <w:t>ланированных к реализации в отчё</w:t>
      </w:r>
      <w:r>
        <w:rPr>
          <w:sz w:val="28"/>
          <w:szCs w:val="28"/>
        </w:rPr>
        <w:t>тном году;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</w:t>
      </w:r>
      <w:r w:rsidR="009D6E56">
        <w:rPr>
          <w:sz w:val="28"/>
          <w:szCs w:val="28"/>
        </w:rPr>
        <w:t>чё</w:t>
      </w:r>
      <w:r>
        <w:rPr>
          <w:sz w:val="28"/>
          <w:szCs w:val="28"/>
        </w:rPr>
        <w:t>тном году.</w:t>
      </w:r>
    </w:p>
    <w:p w:rsidR="00EA3005" w:rsidRDefault="00AD6A33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>.1.2. Мероприятие может счи</w:t>
      </w:r>
      <w:r w:rsidR="009D6E56">
        <w:rPr>
          <w:sz w:val="28"/>
          <w:szCs w:val="28"/>
        </w:rPr>
        <w:t>таться выполненным в полном объё</w:t>
      </w:r>
      <w:r w:rsidR="00EA3005">
        <w:rPr>
          <w:sz w:val="28"/>
          <w:szCs w:val="28"/>
        </w:rPr>
        <w:t>ме при достижении следующих результатов:</w:t>
      </w:r>
    </w:p>
    <w:p w:rsidR="002F0E6B" w:rsidRDefault="00AD6A33" w:rsidP="00AD6A3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 xml:space="preserve">.1.3. Мероприятие, результаты которого оцениваются на основании числовых (в абсолютных или относительных величинах) значений показателя </w:t>
      </w:r>
      <w:r w:rsidR="00EA3005">
        <w:rPr>
          <w:sz w:val="28"/>
          <w:szCs w:val="28"/>
        </w:rPr>
        <w:lastRenderedPageBreak/>
        <w:t>непосредственного результата реализации мероприятия (далее - результат), счи</w:t>
      </w:r>
      <w:r w:rsidR="009D6E56">
        <w:rPr>
          <w:sz w:val="28"/>
          <w:szCs w:val="28"/>
        </w:rPr>
        <w:t>тается выполненным в полном объё</w:t>
      </w:r>
      <w:r w:rsidR="00EA3005">
        <w:rPr>
          <w:sz w:val="28"/>
          <w:szCs w:val="28"/>
        </w:rPr>
        <w:t>ме, если фактически достигнутое его значение составляет не менее 95% от запланированного и не хуже, чем значение показателя результата, достигн</w:t>
      </w:r>
      <w:r w:rsidR="009D6E56">
        <w:rPr>
          <w:sz w:val="28"/>
          <w:szCs w:val="28"/>
        </w:rPr>
        <w:t>утое в году, предшествующем отчё</w:t>
      </w:r>
      <w:r w:rsidR="00EA3005">
        <w:rPr>
          <w:sz w:val="28"/>
          <w:szCs w:val="28"/>
        </w:rPr>
        <w:t>тному, с уч</w:t>
      </w:r>
      <w:r w:rsidR="009D6E56">
        <w:rPr>
          <w:sz w:val="28"/>
          <w:szCs w:val="28"/>
        </w:rPr>
        <w:t>ётом корректировки объё</w:t>
      </w:r>
      <w:r w:rsidR="00EA3005">
        <w:rPr>
          <w:sz w:val="28"/>
          <w:szCs w:val="28"/>
        </w:rPr>
        <w:t>мов финансирования по мероприятию.</w:t>
      </w:r>
    </w:p>
    <w:p w:rsidR="00EA3005" w:rsidRDefault="00EA3005" w:rsidP="00AD6A3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</w:t>
      </w:r>
      <w:r w:rsidR="009D6E56">
        <w:rPr>
          <w:sz w:val="28"/>
          <w:szCs w:val="28"/>
        </w:rPr>
        <w:t xml:space="preserve"> результата, достигнутого в отчё</w:t>
      </w:r>
      <w:r>
        <w:rPr>
          <w:sz w:val="28"/>
          <w:szCs w:val="28"/>
        </w:rPr>
        <w:t>тном году, со значением данного показателя результата, достигнутого в году, предшествую</w:t>
      </w:r>
      <w:r w:rsidR="009D6E56">
        <w:rPr>
          <w:sz w:val="28"/>
          <w:szCs w:val="28"/>
        </w:rPr>
        <w:t>щем отчё</w:t>
      </w:r>
      <w:r>
        <w:rPr>
          <w:sz w:val="28"/>
          <w:szCs w:val="28"/>
        </w:rPr>
        <w:t>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</w:t>
      </w:r>
      <w:r w:rsidR="009D6E56">
        <w:rPr>
          <w:sz w:val="28"/>
          <w:szCs w:val="28"/>
        </w:rPr>
        <w:t>зультата с темпами роста объё</w:t>
      </w:r>
      <w:r>
        <w:rPr>
          <w:sz w:val="28"/>
          <w:szCs w:val="28"/>
        </w:rPr>
        <w:t>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</w:t>
      </w:r>
      <w:r w:rsidR="009D6E56">
        <w:rPr>
          <w:sz w:val="28"/>
          <w:szCs w:val="28"/>
        </w:rPr>
        <w:t>тились не менее чем на 1% в отчё</w:t>
      </w:r>
      <w:r>
        <w:rPr>
          <w:sz w:val="28"/>
          <w:szCs w:val="28"/>
        </w:rPr>
        <w:t>тном году по сравне</w:t>
      </w:r>
      <w:r w:rsidR="009D6E56">
        <w:rPr>
          <w:sz w:val="28"/>
          <w:szCs w:val="28"/>
        </w:rPr>
        <w:t>нию с годом, предшествующим отчё</w:t>
      </w:r>
      <w:r>
        <w:rPr>
          <w:sz w:val="28"/>
          <w:szCs w:val="28"/>
        </w:rPr>
        <w:t>тному).</w:t>
      </w:r>
    </w:p>
    <w:p w:rsidR="00EA3005" w:rsidRDefault="00EA3005" w:rsidP="00AD6A3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5ACD" w:rsidRDefault="00995ACD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A3005" w:rsidRDefault="00AD6A33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 xml:space="preserve">.2. Оценка эффективности использования 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средств местного бюджета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F4968E" wp14:editId="464098E8">
            <wp:extent cx="1343660" cy="23876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5E53F17" wp14:editId="16B22096">
            <wp:extent cx="238760" cy="230505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53EDC73" wp14:editId="379C200A">
            <wp:extent cx="302260" cy="23050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B116789" wp14:editId="45BDE616">
            <wp:extent cx="334010" cy="238760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муниципальной программы из местного бюджета составляет менее 75%, по решению координатора муниципальной программы показатель оценки эффективности использования средств ме</w:t>
      </w:r>
      <w:r w:rsidR="009D6E56">
        <w:rPr>
          <w:sz w:val="28"/>
          <w:szCs w:val="28"/>
        </w:rPr>
        <w:t>стного бюджета может быть заменён</w:t>
      </w:r>
      <w:r>
        <w:rPr>
          <w:sz w:val="28"/>
          <w:szCs w:val="28"/>
        </w:rPr>
        <w:t xml:space="preserve"> на показатель эффективности использования финансовых ресурсов на реализацию муниципальной программы. Данный показатель рассчитывается по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B92784" wp14:editId="262DCD9E">
            <wp:extent cx="1343660" cy="238760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0A945CB" wp14:editId="08E76E7E">
            <wp:extent cx="238760" cy="23050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финансовых ресурсов на реализацию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00C39C6" wp14:editId="40110D36">
            <wp:extent cx="302260" cy="23050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всех мероприятий муниципальной программы;</w:t>
      </w:r>
    </w:p>
    <w:p w:rsidR="00EA3005" w:rsidRDefault="00EA3005" w:rsidP="00F42A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запланированному уровню расходов из всех источников.</w:t>
      </w:r>
    </w:p>
    <w:p w:rsidR="00EA3005" w:rsidRDefault="00AD6A33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>.3. Оценка степени достижения целей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решения задач муниципальной Программы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636C8A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>.3.1.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A3005" w:rsidRDefault="00636C8A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05">
        <w:rPr>
          <w:sz w:val="28"/>
          <w:szCs w:val="28"/>
        </w:rPr>
        <w:t>.3.2. Степень достижения планового значения целевого показателя рассчитывается по следующим формулам: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698000" wp14:editId="646050EC">
            <wp:extent cx="1478915" cy="238760"/>
            <wp:effectExtent l="0" t="0" r="698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21EB2F" wp14:editId="0C482BDD">
            <wp:extent cx="1749425" cy="23876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7D2CE15" wp14:editId="4D38D94A">
            <wp:extent cx="46101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19CD885" wp14:editId="792B2148">
            <wp:extent cx="421640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значение целевого показателя муниципальной программы, фактически достигнутое на конец </w:t>
      </w:r>
      <w:r w:rsidR="009D6E56">
        <w:rPr>
          <w:sz w:val="28"/>
          <w:szCs w:val="28"/>
        </w:rPr>
        <w:t>отчётного</w:t>
      </w:r>
      <w:r>
        <w:rPr>
          <w:sz w:val="28"/>
          <w:szCs w:val="28"/>
        </w:rPr>
        <w:t xml:space="preserve"> периода;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3AD14DE" wp14:editId="720654EC">
            <wp:extent cx="413385" cy="2305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целевого показателя муниципальной программы.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 Степень реализации муниципальной программы рассчитывается по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DC05B9" wp14:editId="0CD45AC2">
            <wp:extent cx="1630045" cy="4292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169B6B0" wp14:editId="7F927EBC">
            <wp:extent cx="34988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A0C5A35" wp14:editId="76ED9DAF">
            <wp:extent cx="46101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муниципальной Программы.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8029526" wp14:editId="662076B1">
            <wp:extent cx="67564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67664BB" wp14:editId="07031A27">
            <wp:extent cx="46101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принимается равным 1.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</w:t>
      </w:r>
      <w:r w:rsidR="009D6E56">
        <w:rPr>
          <w:sz w:val="28"/>
          <w:szCs w:val="28"/>
        </w:rPr>
        <w:t>приведённая</w:t>
      </w:r>
      <w:r>
        <w:rPr>
          <w:sz w:val="28"/>
          <w:szCs w:val="28"/>
        </w:rPr>
        <w:t xml:space="preserve"> выше формула преобразуется в следующую: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A68527" wp14:editId="734EE94E">
            <wp:extent cx="1717675" cy="429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87B44F5" wp14:editId="2C116BA8">
            <wp:extent cx="15875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35BE13A" wp14:editId="66DC35B3">
            <wp:extent cx="564515" cy="254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EA3005" w:rsidRDefault="00EA3005" w:rsidP="00F42AC4">
      <w:pPr>
        <w:spacing w:line="216" w:lineRule="auto"/>
        <w:jc w:val="center"/>
        <w:rPr>
          <w:sz w:val="28"/>
          <w:szCs w:val="28"/>
        </w:rPr>
      </w:pPr>
    </w:p>
    <w:p w:rsidR="00EA3005" w:rsidRDefault="00AD6A33" w:rsidP="00F42AC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A3005">
        <w:rPr>
          <w:sz w:val="28"/>
          <w:szCs w:val="28"/>
        </w:rPr>
        <w:t>.</w:t>
      </w:r>
      <w:r w:rsidR="00EA3005">
        <w:rPr>
          <w:b/>
          <w:sz w:val="28"/>
          <w:szCs w:val="28"/>
        </w:rPr>
        <w:t xml:space="preserve"> </w:t>
      </w:r>
      <w:r w:rsidR="00EA3005">
        <w:rPr>
          <w:sz w:val="28"/>
          <w:szCs w:val="28"/>
        </w:rPr>
        <w:t>Механизм реализации муниципальной Программы</w:t>
      </w:r>
    </w:p>
    <w:p w:rsidR="00EA3005" w:rsidRDefault="00EA3005" w:rsidP="00F42AC4">
      <w:pPr>
        <w:spacing w:line="216" w:lineRule="auto"/>
        <w:jc w:val="center"/>
        <w:rPr>
          <w:sz w:val="28"/>
          <w:szCs w:val="28"/>
        </w:rPr>
      </w:pPr>
    </w:p>
    <w:p w:rsidR="00DE4CEF" w:rsidRDefault="00EA3005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координацию деятельности исполнителей, уточнение ежегодных объёмов финансирования и контроль за р</w:t>
      </w:r>
      <w:r w:rsidR="00DE4CEF">
        <w:rPr>
          <w:sz w:val="28"/>
          <w:szCs w:val="28"/>
        </w:rPr>
        <w:t>еализацией Программы осуществляю</w:t>
      </w:r>
      <w:r>
        <w:rPr>
          <w:sz w:val="28"/>
          <w:szCs w:val="28"/>
        </w:rPr>
        <w:t xml:space="preserve">т </w:t>
      </w:r>
    </w:p>
    <w:p w:rsidR="00DE4CEF" w:rsidRP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4CEF">
        <w:rPr>
          <w:sz w:val="28"/>
          <w:szCs w:val="28"/>
        </w:rPr>
        <w:t>тдел по работе с молодёжью,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</w:t>
      </w:r>
      <w:r>
        <w:rPr>
          <w:sz w:val="28"/>
          <w:szCs w:val="28"/>
        </w:rPr>
        <w:t>;</w:t>
      </w:r>
      <w:r w:rsidRPr="00DE4CEF">
        <w:rPr>
          <w:sz w:val="28"/>
          <w:szCs w:val="28"/>
        </w:rPr>
        <w:t xml:space="preserve"> </w:t>
      </w:r>
    </w:p>
    <w:p w:rsidR="00EA3005" w:rsidRDefault="00EA3005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строительства, жилищно-коммунального хозяйства, транспорта и связи администрации Славянского городского поселения Славянского района.</w:t>
      </w:r>
    </w:p>
    <w:p w:rsidR="006C24B2" w:rsidRPr="006C24B2" w:rsidRDefault="006C24B2" w:rsidP="00F42AC4">
      <w:pPr>
        <w:spacing w:line="216" w:lineRule="auto"/>
        <w:ind w:firstLine="708"/>
        <w:jc w:val="both"/>
        <w:rPr>
          <w:sz w:val="28"/>
          <w:szCs w:val="28"/>
        </w:rPr>
      </w:pPr>
      <w:r w:rsidRPr="006C24B2">
        <w:rPr>
          <w:sz w:val="28"/>
          <w:szCs w:val="28"/>
        </w:rPr>
        <w:t>Отделы в рамках реализации Программы:</w:t>
      </w:r>
    </w:p>
    <w:p w:rsid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разработку муниципальной программы; </w:t>
      </w:r>
    </w:p>
    <w:p w:rsid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структуру муниципальной программы; 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</w:t>
      </w:r>
      <w:r w:rsidR="00EA3005">
        <w:rPr>
          <w:sz w:val="28"/>
          <w:szCs w:val="28"/>
        </w:rPr>
        <w:t xml:space="preserve">т реализацию муниципальной программы; 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="00EA3005">
        <w:rPr>
          <w:sz w:val="28"/>
          <w:szCs w:val="28"/>
        </w:rPr>
        <w:t xml:space="preserve">т решение о внесении в установленном порядке изменений </w:t>
      </w:r>
      <w:r w:rsidR="00F42AC4">
        <w:rPr>
          <w:sz w:val="28"/>
          <w:szCs w:val="28"/>
        </w:rPr>
        <w:t>в муниципальную Программу и несу</w:t>
      </w:r>
      <w:r w:rsidR="00EA3005">
        <w:rPr>
          <w:sz w:val="28"/>
          <w:szCs w:val="28"/>
        </w:rPr>
        <w:t>т ответственность за достижение целевых показателей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="00EA3005">
        <w:rPr>
          <w:sz w:val="28"/>
          <w:szCs w:val="28"/>
        </w:rPr>
        <w:t>т мониторинг и анализ отчётов иных исполнителей отдельных мероприятий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EA3005">
        <w:rPr>
          <w:sz w:val="28"/>
          <w:szCs w:val="28"/>
        </w:rPr>
        <w:t>т в администрацию Славянского городского поселения Славянского района сведения, необходимые для проведения мониторинга реализации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EA3005">
        <w:rPr>
          <w:sz w:val="28"/>
          <w:szCs w:val="28"/>
        </w:rPr>
        <w:t>т оценку эффективности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</w:t>
      </w:r>
      <w:r w:rsidR="00EA3005">
        <w:rPr>
          <w:sz w:val="28"/>
          <w:szCs w:val="28"/>
        </w:rPr>
        <w:t>т информационную и разъяснительную работу, направленную на освещение целей и задач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размещаю</w:t>
      </w:r>
      <w:r w:rsidR="00EA3005">
        <w:rPr>
          <w:sz w:val="28"/>
          <w:szCs w:val="28"/>
        </w:rPr>
        <w:t>т информацию о ходе реализации и достигнутых результатах муниципальной Программы на официальном сайте в сети «Интернет»;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="00EA3005">
        <w:rPr>
          <w:sz w:val="28"/>
          <w:szCs w:val="28"/>
        </w:rPr>
        <w:t>т иные полномочия, установл</w:t>
      </w:r>
      <w:r>
        <w:rPr>
          <w:sz w:val="28"/>
          <w:szCs w:val="28"/>
        </w:rPr>
        <w:t>енные муниципальной Программой</w:t>
      </w:r>
      <w:r w:rsidR="00EF503E">
        <w:rPr>
          <w:sz w:val="28"/>
          <w:szCs w:val="28"/>
        </w:rPr>
        <w:t>.</w:t>
      </w:r>
    </w:p>
    <w:p w:rsidR="00EA3005" w:rsidRDefault="00EA3005" w:rsidP="00EA300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A3005" w:rsidRDefault="00EA3005" w:rsidP="00EA300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Начальник отдела по работе с молодёжью,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культуре, физической культуре и спорту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управления внутренней и кадровой политики,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социальной сферы, взаимодействию с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правоохранительными органами администрации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Славянского городского поселения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Славянского района                                                                                       И.В. Таран</w:t>
      </w:r>
    </w:p>
    <w:p w:rsidR="00EA3005" w:rsidRDefault="00EA3005" w:rsidP="00EA3005"/>
    <w:p w:rsidR="00EA3005" w:rsidRDefault="00EA3005" w:rsidP="00EA3005"/>
    <w:p w:rsidR="00E17A89" w:rsidRDefault="00E17A89"/>
    <w:sectPr w:rsidR="00E17A89" w:rsidSect="00AD6A33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F0" w:rsidRDefault="001677F0">
      <w:r>
        <w:separator/>
      </w:r>
    </w:p>
  </w:endnote>
  <w:endnote w:type="continuationSeparator" w:id="0">
    <w:p w:rsidR="001677F0" w:rsidRDefault="0016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F0" w:rsidRDefault="001677F0">
      <w:r>
        <w:separator/>
      </w:r>
    </w:p>
  </w:footnote>
  <w:footnote w:type="continuationSeparator" w:id="0">
    <w:p w:rsidR="001677F0" w:rsidRDefault="0016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957029"/>
      <w:docPartObj>
        <w:docPartGallery w:val="Page Numbers (Top of Page)"/>
        <w:docPartUnique/>
      </w:docPartObj>
    </w:sdtPr>
    <w:sdtEndPr/>
    <w:sdtContent>
      <w:p w:rsidR="00AD6A33" w:rsidRDefault="00AD6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01">
          <w:rPr>
            <w:noProof/>
          </w:rPr>
          <w:t>2</w:t>
        </w:r>
        <w:r>
          <w:fldChar w:fldCharType="end"/>
        </w:r>
      </w:p>
    </w:sdtContent>
  </w:sdt>
  <w:p w:rsidR="00AD6A33" w:rsidRDefault="00AD6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.75pt" o:bullet="t">
        <v:imagedata r:id="rId1" o:title="clip_image001"/>
      </v:shape>
    </w:pict>
  </w:numPicBullet>
  <w:abstractNum w:abstractNumId="0" w15:restartNumberingAfterBreak="0">
    <w:nsid w:val="23761875"/>
    <w:multiLevelType w:val="hybridMultilevel"/>
    <w:tmpl w:val="11C4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44C"/>
    <w:multiLevelType w:val="hybridMultilevel"/>
    <w:tmpl w:val="4CD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769"/>
    <w:multiLevelType w:val="hybridMultilevel"/>
    <w:tmpl w:val="62B059F4"/>
    <w:lvl w:ilvl="0" w:tplc="7F70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DC6"/>
    <w:multiLevelType w:val="hybridMultilevel"/>
    <w:tmpl w:val="24761E04"/>
    <w:lvl w:ilvl="0" w:tplc="D59A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5618"/>
    <w:multiLevelType w:val="hybridMultilevel"/>
    <w:tmpl w:val="50C290CC"/>
    <w:lvl w:ilvl="0" w:tplc="7302A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B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B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A7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2E7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879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7A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C05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BF227C"/>
    <w:multiLevelType w:val="hybridMultilevel"/>
    <w:tmpl w:val="4CD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5"/>
    <w:rsid w:val="000306A6"/>
    <w:rsid w:val="00080B1C"/>
    <w:rsid w:val="00110FCF"/>
    <w:rsid w:val="00131FB1"/>
    <w:rsid w:val="00134864"/>
    <w:rsid w:val="001677F0"/>
    <w:rsid w:val="00217B9C"/>
    <w:rsid w:val="00243FB9"/>
    <w:rsid w:val="00260515"/>
    <w:rsid w:val="00267105"/>
    <w:rsid w:val="00283626"/>
    <w:rsid w:val="002E4B78"/>
    <w:rsid w:val="002F0E6B"/>
    <w:rsid w:val="00343118"/>
    <w:rsid w:val="00390C50"/>
    <w:rsid w:val="003B365F"/>
    <w:rsid w:val="003C4097"/>
    <w:rsid w:val="003E43B3"/>
    <w:rsid w:val="00437EC1"/>
    <w:rsid w:val="00441E48"/>
    <w:rsid w:val="0045665F"/>
    <w:rsid w:val="00474EDB"/>
    <w:rsid w:val="004D5B6C"/>
    <w:rsid w:val="004D68D1"/>
    <w:rsid w:val="0057039F"/>
    <w:rsid w:val="005A6EAF"/>
    <w:rsid w:val="005E511B"/>
    <w:rsid w:val="00634812"/>
    <w:rsid w:val="00636C8A"/>
    <w:rsid w:val="006509D4"/>
    <w:rsid w:val="00680CD2"/>
    <w:rsid w:val="006C24B2"/>
    <w:rsid w:val="006E5175"/>
    <w:rsid w:val="006F4BDA"/>
    <w:rsid w:val="007235A5"/>
    <w:rsid w:val="007253C3"/>
    <w:rsid w:val="00735FE4"/>
    <w:rsid w:val="007C40F0"/>
    <w:rsid w:val="00874C7C"/>
    <w:rsid w:val="008E2895"/>
    <w:rsid w:val="008F036B"/>
    <w:rsid w:val="009466AE"/>
    <w:rsid w:val="009652E0"/>
    <w:rsid w:val="00995ACD"/>
    <w:rsid w:val="009D6E56"/>
    <w:rsid w:val="009E4483"/>
    <w:rsid w:val="009F5DF8"/>
    <w:rsid w:val="00A54C01"/>
    <w:rsid w:val="00A55FB5"/>
    <w:rsid w:val="00A700D0"/>
    <w:rsid w:val="00AD6A33"/>
    <w:rsid w:val="00AE06A4"/>
    <w:rsid w:val="00B12E28"/>
    <w:rsid w:val="00B33AF6"/>
    <w:rsid w:val="00B36501"/>
    <w:rsid w:val="00B53DF0"/>
    <w:rsid w:val="00C644A1"/>
    <w:rsid w:val="00CE2529"/>
    <w:rsid w:val="00D125AA"/>
    <w:rsid w:val="00D9796B"/>
    <w:rsid w:val="00DC304A"/>
    <w:rsid w:val="00DE179C"/>
    <w:rsid w:val="00DE4CEF"/>
    <w:rsid w:val="00E0558E"/>
    <w:rsid w:val="00E17A89"/>
    <w:rsid w:val="00E34221"/>
    <w:rsid w:val="00E86F63"/>
    <w:rsid w:val="00EA025C"/>
    <w:rsid w:val="00EA3005"/>
    <w:rsid w:val="00EB5CEA"/>
    <w:rsid w:val="00EC62DD"/>
    <w:rsid w:val="00EE6B6B"/>
    <w:rsid w:val="00EF503E"/>
    <w:rsid w:val="00EF5F54"/>
    <w:rsid w:val="00F32824"/>
    <w:rsid w:val="00F42AC4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B78E"/>
  <w15:docId w15:val="{CFEB5EB8-AA01-423C-8967-9AC631F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30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3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0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10F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54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ИВ</dc:creator>
  <cp:lastModifiedBy>Андрусенко Мария Сергеевна</cp:lastModifiedBy>
  <cp:revision>29</cp:revision>
  <cp:lastPrinted>2020-01-13T05:46:00Z</cp:lastPrinted>
  <dcterms:created xsi:type="dcterms:W3CDTF">2019-06-06T11:04:00Z</dcterms:created>
  <dcterms:modified xsi:type="dcterms:W3CDTF">2020-01-29T08:06:00Z</dcterms:modified>
</cp:coreProperties>
</file>